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65" w:rsidRDefault="002D012C" w:rsidP="002D01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2C">
        <w:rPr>
          <w:rFonts w:ascii="Times New Roman" w:hAnsi="Times New Roman" w:cs="Times New Roman"/>
          <w:b/>
          <w:sz w:val="24"/>
          <w:szCs w:val="24"/>
        </w:rPr>
        <w:t>Rendszeres adatszolgáltatási kötelezettségek kimutatása</w:t>
      </w:r>
    </w:p>
    <w:p w:rsidR="002D012C" w:rsidRDefault="002D012C" w:rsidP="002D01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2C" w:rsidRPr="00722C73" w:rsidRDefault="00173EB3" w:rsidP="002D012C">
      <w:pPr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>MEKH OSAP kérdőív:</w:t>
      </w:r>
      <w:r w:rsidRPr="00722C73">
        <w:rPr>
          <w:rFonts w:ascii="Times New Roman" w:hAnsi="Times New Roman" w:cs="Times New Roman"/>
          <w:sz w:val="24"/>
          <w:szCs w:val="24"/>
        </w:rPr>
        <w:tab/>
        <w:t>Ügyfélkapun keresztül</w:t>
      </w:r>
    </w:p>
    <w:p w:rsidR="00173EB3" w:rsidRPr="00722C73" w:rsidRDefault="00173EB3" w:rsidP="00173EB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>2221 sz. energiamérleg adatszolgáltatás éves adatokról,</w:t>
      </w:r>
    </w:p>
    <w:p w:rsidR="00173EB3" w:rsidRPr="00722C73" w:rsidRDefault="00173EB3" w:rsidP="00173EB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 xml:space="preserve">1324. sz. jelentés éves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távhőszolgáltatási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adatokról</w:t>
      </w:r>
    </w:p>
    <w:p w:rsidR="00173EB3" w:rsidRPr="00722C73" w:rsidRDefault="00173EB3" w:rsidP="00173EB3">
      <w:pPr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>MEKH Adattár:</w:t>
      </w:r>
      <w:r w:rsidRPr="00722C73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ab/>
        <w:t xml:space="preserve">Regisztrációval,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sms-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kapott kóddal</w:t>
      </w:r>
    </w:p>
    <w:p w:rsidR="00173EB3" w:rsidRPr="00722C73" w:rsidRDefault="00173EB3" w:rsidP="0017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>Jelenleg alkalmazott kérdőívek:</w:t>
      </w:r>
    </w:p>
    <w:p w:rsidR="00173EB3" w:rsidRPr="00722C73" w:rsidRDefault="00173EB3" w:rsidP="00173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500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Távhőszolgáltatói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törzsadatlap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501 </w:t>
      </w:r>
      <w:r w:rsidRPr="00722C73">
        <w:rPr>
          <w:rFonts w:ascii="Times New Roman" w:hAnsi="Times New Roman" w:cs="Times New Roman"/>
          <w:sz w:val="24"/>
          <w:szCs w:val="24"/>
        </w:rPr>
        <w:t xml:space="preserve">Engedélyes tevékenységre vonatkozó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aud.mérleg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eredménykimutatás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173EB3" w:rsidRPr="00722C73" w:rsidRDefault="00722C73" w:rsidP="0072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501t </w:t>
      </w:r>
      <w:r w:rsidRPr="00722C73">
        <w:rPr>
          <w:rFonts w:ascii="Times New Roman" w:hAnsi="Times New Roman" w:cs="Times New Roman"/>
          <w:sz w:val="24"/>
          <w:szCs w:val="24"/>
        </w:rPr>
        <w:t xml:space="preserve">Társaság egészére vonatkozó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aud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. mérleg és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eredménykimutatás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502 </w:t>
      </w:r>
      <w:r w:rsidRPr="00722C73">
        <w:rPr>
          <w:rFonts w:ascii="Times New Roman" w:hAnsi="Times New Roman" w:cs="Times New Roman"/>
          <w:sz w:val="24"/>
          <w:szCs w:val="24"/>
        </w:rPr>
        <w:t xml:space="preserve">Engedélyes tevékenységre vonatkozó előzetes mérleg és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eredménykim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.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504 </w:t>
      </w:r>
      <w:r w:rsidRPr="00722C73">
        <w:rPr>
          <w:rFonts w:ascii="Times New Roman" w:hAnsi="Times New Roman" w:cs="Times New Roman"/>
          <w:sz w:val="24"/>
          <w:szCs w:val="24"/>
        </w:rPr>
        <w:t xml:space="preserve">Tulajdon megoszlás jelentés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22C73">
        <w:rPr>
          <w:rFonts w:ascii="Times New Roman" w:hAnsi="Times New Roman" w:cs="Times New Roman"/>
          <w:sz w:val="24"/>
          <w:szCs w:val="24"/>
        </w:rPr>
        <w:t>féléves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505 </w:t>
      </w:r>
      <w:r w:rsidRPr="00722C73">
        <w:rPr>
          <w:rFonts w:ascii="Times New Roman" w:hAnsi="Times New Roman" w:cs="Times New Roman"/>
          <w:sz w:val="24"/>
          <w:szCs w:val="24"/>
        </w:rPr>
        <w:t xml:space="preserve">Munkaügyi adatok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T 516</w:t>
      </w:r>
      <w:r w:rsidR="006F5A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Távhőszolgáltatói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havi adatlap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hőértékesítési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, vásárlási, támogatási adatokról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518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Távhőszolgáltatók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széndioxid kvóta adatszolgáltatása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eseti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520 </w:t>
      </w:r>
      <w:r w:rsidRPr="00722C73">
        <w:rPr>
          <w:rFonts w:ascii="Times New Roman" w:hAnsi="Times New Roman" w:cs="Times New Roman"/>
          <w:sz w:val="24"/>
          <w:szCs w:val="24"/>
        </w:rPr>
        <w:t xml:space="preserve">Szolgáltatói költség adattáblák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521 </w:t>
      </w:r>
      <w:r w:rsidRPr="00722C73">
        <w:rPr>
          <w:rFonts w:ascii="Times New Roman" w:hAnsi="Times New Roman" w:cs="Times New Roman"/>
          <w:sz w:val="24"/>
          <w:szCs w:val="24"/>
        </w:rPr>
        <w:t xml:space="preserve">Szolgáltatói naturáliák (fogyasztói kör, vezetékek, fűtési rendszerek)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530 </w:t>
      </w:r>
      <w:r w:rsidRPr="00722C73">
        <w:rPr>
          <w:rFonts w:ascii="Times New Roman" w:hAnsi="Times New Roman" w:cs="Times New Roman"/>
          <w:sz w:val="24"/>
          <w:szCs w:val="24"/>
        </w:rPr>
        <w:t xml:space="preserve">Szolgáltatói bevétel adattáblák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535 </w:t>
      </w:r>
      <w:r w:rsidRPr="00722C73">
        <w:rPr>
          <w:rFonts w:ascii="Times New Roman" w:hAnsi="Times New Roman" w:cs="Times New Roman"/>
          <w:sz w:val="24"/>
          <w:szCs w:val="24"/>
        </w:rPr>
        <w:t xml:space="preserve">Tarifák értékesítési mennyiségek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eseti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536 </w:t>
      </w:r>
      <w:r w:rsidRPr="00722C73">
        <w:rPr>
          <w:rFonts w:ascii="Times New Roman" w:hAnsi="Times New Roman" w:cs="Times New Roman"/>
          <w:sz w:val="24"/>
          <w:szCs w:val="24"/>
        </w:rPr>
        <w:t xml:space="preserve">A csőhálózat jellemzői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537 </w:t>
      </w:r>
      <w:r w:rsidRPr="00722C73">
        <w:rPr>
          <w:rFonts w:ascii="Times New Roman" w:hAnsi="Times New Roman" w:cs="Times New Roman"/>
          <w:sz w:val="24"/>
          <w:szCs w:val="24"/>
        </w:rPr>
        <w:t xml:space="preserve">Szolgáltatói volumentábla (hőtermelésről, vásárlásról)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537b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Távhőszolgáltatói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mérleg és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eredménykimutatás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(alábontásokkal)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560 </w:t>
      </w:r>
      <w:r w:rsidRPr="00722C73">
        <w:rPr>
          <w:rFonts w:ascii="Times New Roman" w:hAnsi="Times New Roman" w:cs="Times New Roman"/>
          <w:sz w:val="24"/>
          <w:szCs w:val="24"/>
        </w:rPr>
        <w:t xml:space="preserve">Korlátozást okozó események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570 </w:t>
      </w:r>
      <w:r w:rsidRPr="00722C73">
        <w:rPr>
          <w:rFonts w:ascii="Times New Roman" w:hAnsi="Times New Roman" w:cs="Times New Roman"/>
          <w:sz w:val="24"/>
          <w:szCs w:val="24"/>
        </w:rPr>
        <w:t xml:space="preserve">Hátralékos fogyasztók, kikapcsolások,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faktorálás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599 </w:t>
      </w:r>
      <w:r w:rsidRPr="00722C73">
        <w:rPr>
          <w:rFonts w:ascii="Times New Roman" w:hAnsi="Times New Roman" w:cs="Times New Roman"/>
          <w:sz w:val="24"/>
          <w:szCs w:val="24"/>
        </w:rPr>
        <w:t xml:space="preserve">Felügyeleti díj megállapításhoz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adatszolg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.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 599f </w:t>
      </w:r>
      <w:r w:rsidRPr="00722C73">
        <w:rPr>
          <w:rFonts w:ascii="Times New Roman" w:hAnsi="Times New Roman" w:cs="Times New Roman"/>
          <w:sz w:val="24"/>
          <w:szCs w:val="24"/>
        </w:rPr>
        <w:t xml:space="preserve">Féléves felügyeleti díj megállapításhoz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adatszolg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.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22C73">
        <w:rPr>
          <w:rFonts w:ascii="Times New Roman" w:hAnsi="Times New Roman" w:cs="Times New Roman"/>
          <w:sz w:val="24"/>
          <w:szCs w:val="24"/>
        </w:rPr>
        <w:t>féléves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Energia elszámolási osztály által teljesített:</w:t>
      </w:r>
    </w:p>
    <w:p w:rsidR="00C96391" w:rsidRPr="00722C73" w:rsidRDefault="00C96391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NFH </w:t>
      </w:r>
      <w:r w:rsidRPr="00722C73">
        <w:rPr>
          <w:rFonts w:ascii="Times New Roman" w:hAnsi="Times New Roman" w:cs="Times New Roman"/>
          <w:sz w:val="24"/>
          <w:szCs w:val="24"/>
        </w:rPr>
        <w:t xml:space="preserve">felé 2013. évi LIV. tv. szerinti rezsicsökkentés teljesítéséről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MAVIR </w:t>
      </w:r>
      <w:r w:rsidRPr="00722C73">
        <w:rPr>
          <w:rFonts w:ascii="Times New Roman" w:hAnsi="Times New Roman" w:cs="Times New Roman"/>
          <w:sz w:val="24"/>
          <w:szCs w:val="24"/>
        </w:rPr>
        <w:t xml:space="preserve">felé 51/2011. NFM rendelet szerinti igénylés benyújtása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Társasházak, intézmények </w:t>
      </w:r>
      <w:r w:rsidRPr="00722C73">
        <w:rPr>
          <w:rFonts w:ascii="Times New Roman" w:hAnsi="Times New Roman" w:cs="Times New Roman"/>
          <w:sz w:val="24"/>
          <w:szCs w:val="24"/>
        </w:rPr>
        <w:t xml:space="preserve">részére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hőértékesítési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és költség adatok számukra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 xml:space="preserve">előírt jelentések teljesítéséhez, illetve energetikai felújítások miatt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eseti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KSH OSAP kérdőívek </w:t>
      </w:r>
      <w:r w:rsidRPr="00722C73">
        <w:rPr>
          <w:rFonts w:ascii="Times New Roman" w:hAnsi="Times New Roman" w:cs="Times New Roman"/>
          <w:sz w:val="24"/>
          <w:szCs w:val="24"/>
        </w:rPr>
        <w:t>KSH Elektra rendszeren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1060 </w:t>
      </w:r>
      <w:r w:rsidRPr="00722C73">
        <w:rPr>
          <w:rFonts w:ascii="Times New Roman" w:hAnsi="Times New Roman" w:cs="Times New Roman"/>
          <w:sz w:val="24"/>
          <w:szCs w:val="24"/>
        </w:rPr>
        <w:t xml:space="preserve">Jelentés a települések távfűtés és meleg-víz ellátásáról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Helyi adóhatóság: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 xml:space="preserve">Helyi iparűzési adóbevallás,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22C73">
        <w:rPr>
          <w:rFonts w:ascii="Times New Roman" w:hAnsi="Times New Roman" w:cs="Times New Roman"/>
          <w:sz w:val="24"/>
          <w:szCs w:val="24"/>
        </w:rPr>
        <w:t>évente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NAV felé: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1465 </w:t>
      </w:r>
      <w:r w:rsidRPr="00722C73">
        <w:rPr>
          <w:rFonts w:ascii="Times New Roman" w:hAnsi="Times New Roman" w:cs="Times New Roman"/>
          <w:sz w:val="24"/>
          <w:szCs w:val="24"/>
        </w:rPr>
        <w:t xml:space="preserve">ÁFA bevallás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 w:rsidRPr="00722C73">
        <w:rPr>
          <w:rFonts w:ascii="Times New Roman" w:hAnsi="Times New Roman" w:cs="Times New Roman"/>
          <w:sz w:val="24"/>
          <w:szCs w:val="24"/>
        </w:rPr>
        <w:t xml:space="preserve">Nyilatkozat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A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08 </w:t>
      </w:r>
      <w:r w:rsidRPr="00722C73">
        <w:rPr>
          <w:rFonts w:ascii="Times New Roman" w:hAnsi="Times New Roman" w:cs="Times New Roman"/>
          <w:sz w:val="24"/>
          <w:szCs w:val="24"/>
        </w:rPr>
        <w:t xml:space="preserve">Havi bevallás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A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01 </w:t>
      </w:r>
      <w:r w:rsidRPr="00722C73">
        <w:rPr>
          <w:rFonts w:ascii="Times New Roman" w:hAnsi="Times New Roman" w:cs="Times New Roman"/>
          <w:sz w:val="24"/>
          <w:szCs w:val="24"/>
        </w:rPr>
        <w:t xml:space="preserve">Bevallás egyes adókötelezettségekről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havi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17 </w:t>
      </w:r>
      <w:r w:rsidRPr="00722C73">
        <w:rPr>
          <w:rFonts w:ascii="Times New Roman" w:hAnsi="Times New Roman" w:cs="Times New Roman"/>
          <w:sz w:val="24"/>
          <w:szCs w:val="24"/>
        </w:rPr>
        <w:t xml:space="preserve">Átvezetési és kiutalási kérelem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eseti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A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92 </w:t>
      </w:r>
      <w:r w:rsidRPr="00722C73">
        <w:rPr>
          <w:rFonts w:ascii="Times New Roman" w:hAnsi="Times New Roman" w:cs="Times New Roman"/>
          <w:sz w:val="24"/>
          <w:szCs w:val="24"/>
        </w:rPr>
        <w:t xml:space="preserve">Bevallás közművezeték adóról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A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29 </w:t>
      </w:r>
      <w:r w:rsidRPr="00722C73">
        <w:rPr>
          <w:rFonts w:ascii="Times New Roman" w:hAnsi="Times New Roman" w:cs="Times New Roman"/>
          <w:sz w:val="24"/>
          <w:szCs w:val="24"/>
        </w:rPr>
        <w:t xml:space="preserve">Bevallás társasági adóról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5A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22C73">
        <w:rPr>
          <w:rFonts w:ascii="Times New Roman" w:hAnsi="Times New Roman" w:cs="Times New Roman"/>
          <w:b/>
          <w:bCs/>
          <w:sz w:val="24"/>
          <w:szCs w:val="24"/>
        </w:rPr>
        <w:t xml:space="preserve">T1041 </w:t>
      </w:r>
      <w:r w:rsidRPr="00722C73">
        <w:rPr>
          <w:rFonts w:ascii="Times New Roman" w:hAnsi="Times New Roman" w:cs="Times New Roman"/>
          <w:sz w:val="24"/>
          <w:szCs w:val="24"/>
        </w:rPr>
        <w:t xml:space="preserve">Bejelentő és </w:t>
      </w:r>
      <w:proofErr w:type="spellStart"/>
      <w:r w:rsidRPr="00722C73">
        <w:rPr>
          <w:rFonts w:ascii="Times New Roman" w:hAnsi="Times New Roman" w:cs="Times New Roman"/>
          <w:sz w:val="24"/>
          <w:szCs w:val="24"/>
        </w:rPr>
        <w:t>változásbejelentő</w:t>
      </w:r>
      <w:proofErr w:type="spellEnd"/>
      <w:r w:rsidRPr="00722C73">
        <w:rPr>
          <w:rFonts w:ascii="Times New Roman" w:hAnsi="Times New Roman" w:cs="Times New Roman"/>
          <w:sz w:val="24"/>
          <w:szCs w:val="24"/>
        </w:rPr>
        <w:t xml:space="preserve"> biztosított dolgozókról minden változáskor</w:t>
      </w: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2C73" w:rsidRP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C73">
        <w:rPr>
          <w:rFonts w:ascii="Times New Roman" w:hAnsi="Times New Roman" w:cs="Times New Roman"/>
          <w:sz w:val="24"/>
          <w:szCs w:val="24"/>
        </w:rPr>
        <w:t xml:space="preserve">Éves hulladékbevallás a Környezetvédelmi felügyelőség 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Pr="00722C73">
        <w:rPr>
          <w:rFonts w:ascii="Times New Roman" w:hAnsi="Times New Roman" w:cs="Times New Roman"/>
          <w:sz w:val="24"/>
          <w:szCs w:val="24"/>
        </w:rPr>
        <w:t>éves</w:t>
      </w:r>
    </w:p>
    <w:p w:rsidR="006F5A21" w:rsidRPr="00722C73" w:rsidRDefault="006F5A21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C73" w:rsidRDefault="00722C73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C73">
        <w:rPr>
          <w:rFonts w:ascii="Times New Roman" w:hAnsi="Times New Roman" w:cs="Times New Roman"/>
          <w:b/>
          <w:bCs/>
          <w:sz w:val="24"/>
          <w:szCs w:val="24"/>
        </w:rPr>
        <w:t>Környezetvédelmi határidős jelentések</w:t>
      </w:r>
    </w:p>
    <w:p w:rsidR="009428C6" w:rsidRPr="00722C73" w:rsidRDefault="009428C6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73" w:rsidRDefault="009428C6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Veszélyes és nem veszélyes hulladékok éves jelentése</w:t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6F5A21">
        <w:rPr>
          <w:rFonts w:ascii="Times New Roman" w:hAnsi="Times New Roman" w:cs="Times New Roman"/>
          <w:sz w:val="24"/>
          <w:szCs w:val="24"/>
        </w:rPr>
        <w:tab/>
      </w:r>
      <w:r w:rsidR="00722C73" w:rsidRPr="00722C73">
        <w:rPr>
          <w:rFonts w:ascii="Times New Roman" w:hAnsi="Times New Roman" w:cs="Times New Roman"/>
          <w:sz w:val="24"/>
          <w:szCs w:val="24"/>
        </w:rPr>
        <w:t>minden év 03.01-ig</w:t>
      </w:r>
    </w:p>
    <w:p w:rsidR="009428C6" w:rsidRPr="00722C73" w:rsidRDefault="009428C6" w:rsidP="00722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Tárgyévben bekövetkezett légszennyezési paraméterek, mutatók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minden év 03.31-ig</w:t>
      </w:r>
    </w:p>
    <w:sectPr w:rsidR="009428C6" w:rsidRPr="00722C73" w:rsidSect="0080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E540C"/>
    <w:multiLevelType w:val="hybridMultilevel"/>
    <w:tmpl w:val="781A1824"/>
    <w:lvl w:ilvl="0" w:tplc="8854A4BE">
      <w:start w:val="4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012C"/>
    <w:rsid w:val="00173EB3"/>
    <w:rsid w:val="002826BB"/>
    <w:rsid w:val="002D012C"/>
    <w:rsid w:val="006F5A21"/>
    <w:rsid w:val="00722C73"/>
    <w:rsid w:val="0073782A"/>
    <w:rsid w:val="00806D65"/>
    <w:rsid w:val="009428C6"/>
    <w:rsid w:val="00C9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D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Varda-Tavho</dc:creator>
  <cp:keywords/>
  <dc:description/>
  <cp:lastModifiedBy>Varda-Tavho</cp:lastModifiedBy>
  <cp:revision>5</cp:revision>
  <dcterms:created xsi:type="dcterms:W3CDTF">2015-11-25T13:12:00Z</dcterms:created>
  <dcterms:modified xsi:type="dcterms:W3CDTF">2015-11-26T09:54:00Z</dcterms:modified>
</cp:coreProperties>
</file>